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D2D" w:rsidRDefault="00B67D2D" w:rsidP="00B67D2D">
      <w:r>
        <w:rPr>
          <w:rFonts w:hint="eastAsia"/>
        </w:rPr>
        <w:t>【厚生労働省】ポリファーマシーに対する啓発資材の活用について</w:t>
      </w:r>
    </w:p>
    <w:p w:rsidR="00B67D2D" w:rsidRDefault="00B67D2D" w:rsidP="00B67D2D"/>
    <w:p w:rsidR="00B67D2D" w:rsidRDefault="00B67D2D" w:rsidP="00B67D2D">
      <w:r>
        <w:rPr>
          <w:rFonts w:hint="eastAsia"/>
        </w:rPr>
        <w:t>・高齢化の進展に伴い、加齢による生理的な変化や複数の併存疾患を治療するための医薬品の多剤服用によって、安全性の問題が生じやすい状況にあることから、平成</w:t>
      </w:r>
      <w:r>
        <w:t>29 年４月に「高齢者医薬品適正使用検討会」（以下「検討会」という。）が設置されました。</w:t>
      </w:r>
    </w:p>
    <w:p w:rsidR="00B67D2D" w:rsidRDefault="00B67D2D" w:rsidP="00B67D2D"/>
    <w:p w:rsidR="00B67D2D" w:rsidRDefault="00B67D2D" w:rsidP="00B67D2D">
      <w:r>
        <w:rPr>
          <w:rFonts w:hint="eastAsia"/>
        </w:rPr>
        <w:t>・そのような多剤服用の中でも害をなすものを特に「ポリファーマシー」と呼び、検討会において高齢者の薬物療法の安全確保に必要な事項の調査・検討が進められています。</w:t>
      </w:r>
    </w:p>
    <w:p w:rsidR="00B67D2D" w:rsidRDefault="00B67D2D" w:rsidP="00B67D2D">
      <w:r>
        <w:t xml:space="preserve"> </w:t>
      </w:r>
    </w:p>
    <w:p w:rsidR="00890C69" w:rsidRDefault="00B67D2D" w:rsidP="00B67D2D">
      <w:r>
        <w:rPr>
          <w:rFonts w:hint="eastAsia"/>
        </w:rPr>
        <w:t>・今般、広く国民の皆さまにポリファーマシーに対して関心を持っていただくための啓発資材を日本製薬工業協会及びくすりの適正使用協議会が作成し、検討会の確認を経た上で厚生労働省ホームページ（</w:t>
      </w:r>
      <w:r>
        <w:t>https://www.mhlw.go.jp/stf/newpage_10074.html）に掲載されています。</w:t>
      </w:r>
    </w:p>
    <w:p w:rsidR="0087487F" w:rsidRDefault="0087487F" w:rsidP="00B67D2D">
      <w:r>
        <w:rPr>
          <w:rFonts w:hint="eastAsia"/>
        </w:rPr>
        <w:t>【参考資料】</w:t>
      </w:r>
    </w:p>
    <w:p w:rsidR="0087487F" w:rsidRDefault="0087487F" w:rsidP="00B67D2D">
      <w:hyperlink r:id="rId4" w:history="1">
        <w:r w:rsidRPr="00116C64">
          <w:rPr>
            <w:rStyle w:val="a3"/>
            <w:rFonts w:hint="eastAsia"/>
          </w:rPr>
          <w:t>h</w:t>
        </w:r>
        <w:r w:rsidRPr="00116C64">
          <w:rPr>
            <w:rStyle w:val="a3"/>
          </w:rPr>
          <w:t>ttp://www.roushikyo/or/jp/contents/administration/korosho/shiryo/detail/321</w:t>
        </w:r>
      </w:hyperlink>
    </w:p>
    <w:p w:rsidR="0087487F" w:rsidRPr="0087487F" w:rsidRDefault="0087487F" w:rsidP="00B67D2D">
      <w:pPr>
        <w:rPr>
          <w:rFonts w:hint="eastAsia"/>
        </w:rPr>
      </w:pPr>
      <w:bookmarkStart w:id="0" w:name="_GoBack"/>
      <w:bookmarkEnd w:id="0"/>
    </w:p>
    <w:sectPr w:rsidR="0087487F" w:rsidRPr="008748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2D"/>
    <w:rsid w:val="0076736D"/>
    <w:rsid w:val="0087487F"/>
    <w:rsid w:val="00B67D2D"/>
    <w:rsid w:val="00DB5178"/>
    <w:rsid w:val="00E57EF5"/>
    <w:rsid w:val="00F4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7039C"/>
  <w15:chartTrackingRefBased/>
  <w15:docId w15:val="{5926399E-BA62-466A-9DE4-C8B54A75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87F"/>
    <w:rPr>
      <w:color w:val="0563C1" w:themeColor="hyperlink"/>
      <w:u w:val="single"/>
    </w:rPr>
  </w:style>
  <w:style w:type="character" w:styleId="a4">
    <w:name w:val="Unresolved Mention"/>
    <w:basedOn w:val="a0"/>
    <w:uiPriority w:val="99"/>
    <w:semiHidden/>
    <w:unhideWhenUsed/>
    <w:rsid w:val="00874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ushikyo/or/jp/contents/administration/korosho/shiryo/detail/321&#123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2</cp:revision>
  <dcterms:created xsi:type="dcterms:W3CDTF">2020-03-30T05:16:00Z</dcterms:created>
  <dcterms:modified xsi:type="dcterms:W3CDTF">2020-03-30T05:26:00Z</dcterms:modified>
</cp:coreProperties>
</file>